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AE6" w:rsidRPr="00926AE6" w:rsidRDefault="00926AE6" w:rsidP="008B2608">
      <w:pPr>
        <w:pStyle w:val="Nincstrkz"/>
      </w:pPr>
    </w:p>
    <w:p w:rsidR="00926AE6" w:rsidRPr="00926AE6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A55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8B2608">
        <w:rPr>
          <w:rFonts w:ascii="Times New Roman" w:hAnsi="Times New Roman" w:cs="Times New Roman"/>
          <w:b/>
          <w:sz w:val="56"/>
          <w:szCs w:val="56"/>
        </w:rPr>
        <w:t>TERMÉSZETVÉDELMI MÉRNÖK</w:t>
      </w:r>
    </w:p>
    <w:p w:rsidR="00926AE6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proofErr w:type="spellStart"/>
      <w:r w:rsidRPr="008B2608">
        <w:rPr>
          <w:rFonts w:ascii="Times New Roman" w:hAnsi="Times New Roman" w:cs="Times New Roman"/>
          <w:b/>
          <w:sz w:val="56"/>
          <w:szCs w:val="56"/>
        </w:rPr>
        <w:t>BSc</w:t>
      </w:r>
      <w:proofErr w:type="spellEnd"/>
    </w:p>
    <w:p w:rsidR="00926AE6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8B2608">
        <w:rPr>
          <w:rFonts w:ascii="Times New Roman" w:hAnsi="Times New Roman" w:cs="Times New Roman"/>
          <w:b/>
          <w:sz w:val="56"/>
          <w:szCs w:val="56"/>
        </w:rPr>
        <w:t>ZÁRÓVIZSGA TÉMAKÖRÖK</w:t>
      </w:r>
    </w:p>
    <w:p w:rsidR="00926AE6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8B2608" w:rsidRDefault="00306B3B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2023. JÚNIUS</w:t>
      </w:r>
    </w:p>
    <w:p w:rsidR="00926AE6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8B2608" w:rsidRDefault="00123096" w:rsidP="00926A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hu-H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hu-HU"/>
        </w:rPr>
        <w:t>NAPPALI</w:t>
      </w:r>
      <w:r w:rsidR="00497E94">
        <w:rPr>
          <w:rFonts w:ascii="Times New Roman" w:eastAsia="Times New Roman" w:hAnsi="Times New Roman" w:cs="Times New Roman"/>
          <w:b/>
          <w:sz w:val="56"/>
          <w:szCs w:val="56"/>
          <w:lang w:eastAsia="hu-HU"/>
        </w:rPr>
        <w:t>, LEVELEZŐ</w:t>
      </w:r>
    </w:p>
    <w:p w:rsidR="00926AE6" w:rsidRPr="008B2608" w:rsidRDefault="00926AE6">
      <w:pPr>
        <w:rPr>
          <w:rFonts w:ascii="Times New Roman" w:eastAsia="Times New Roman" w:hAnsi="Times New Roman" w:cs="Times New Roman"/>
          <w:b/>
          <w:sz w:val="56"/>
          <w:szCs w:val="56"/>
          <w:lang w:eastAsia="hu-HU"/>
        </w:rPr>
      </w:pPr>
      <w:r w:rsidRPr="008B2608">
        <w:rPr>
          <w:rFonts w:ascii="Times New Roman" w:eastAsia="Times New Roman" w:hAnsi="Times New Roman" w:cs="Times New Roman"/>
          <w:b/>
          <w:sz w:val="56"/>
          <w:szCs w:val="56"/>
          <w:lang w:eastAsia="hu-HU"/>
        </w:rPr>
        <w:br w:type="page"/>
      </w:r>
    </w:p>
    <w:p w:rsidR="00926AE6" w:rsidRPr="008B2608" w:rsidRDefault="00926AE6" w:rsidP="00926AE6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B26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 xml:space="preserve">TERMÉSZETVÉDELMI MÉRNÖK </w:t>
      </w:r>
      <w:proofErr w:type="spellStart"/>
      <w:r w:rsidRPr="008B26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BSc</w:t>
      </w:r>
      <w:proofErr w:type="spellEnd"/>
    </w:p>
    <w:p w:rsidR="00926AE6" w:rsidRPr="008B2608" w:rsidRDefault="00926AE6" w:rsidP="00926A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B26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ZÁRÓVIZSGA TÉMAKÖRÖK</w:t>
      </w:r>
    </w:p>
    <w:p w:rsidR="00926AE6" w:rsidRPr="008B2608" w:rsidRDefault="00926AE6" w:rsidP="00926A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96B07" w:rsidRPr="008B2608" w:rsidRDefault="00D96B07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B26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Természetvédelmi állattan</w:t>
      </w:r>
    </w:p>
    <w:p w:rsidR="00D96B07" w:rsidRPr="008B2608" w:rsidRDefault="00D96B07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fajszintű védelem fogalomrendszere: ritkaság, gyakoriság, veszélyeztetettség. Állatföldrajzi szempontok a természetvédelmi érték meghatározásában.</w:t>
      </w: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 xml:space="preserve">Az </w:t>
      </w:r>
      <w:proofErr w:type="gramStart"/>
      <w:r w:rsidRPr="00D96B07">
        <w:rPr>
          <w:rFonts w:ascii="Times New Roman" w:eastAsia="Times New Roman" w:hAnsi="Times New Roman" w:cs="Times New Roman"/>
          <w:lang w:eastAsia="hu-HU"/>
        </w:rPr>
        <w:t>ex</w:t>
      </w:r>
      <w:proofErr w:type="gramEnd"/>
      <w:r w:rsidRPr="00D96B07">
        <w:rPr>
          <w:rFonts w:ascii="Times New Roman" w:eastAsia="Times New Roman" w:hAnsi="Times New Roman" w:cs="Times New Roman"/>
          <w:lang w:eastAsia="hu-HU"/>
        </w:rPr>
        <w:t xml:space="preserve"> situ és in situ védelem összehasonlítása, formái. A két védelmi forma előnyei-hátrányai, korlátai, lehetőségei. A visszatelepítési programok sikeressége </w:t>
      </w:r>
      <w:r>
        <w:rPr>
          <w:rFonts w:ascii="Times New Roman" w:eastAsia="Times New Roman" w:hAnsi="Times New Roman" w:cs="Times New Roman"/>
          <w:lang w:eastAsia="hu-HU"/>
        </w:rPr>
        <w:t>egyes emlősfajok</w:t>
      </w:r>
      <w:r w:rsidRPr="00D96B07">
        <w:rPr>
          <w:rFonts w:ascii="Times New Roman" w:eastAsia="Times New Roman" w:hAnsi="Times New Roman" w:cs="Times New Roman"/>
          <w:lang w:eastAsia="hu-HU"/>
        </w:rPr>
        <w:t xml:space="preserve"> példáján.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Az élőhely feldarabolódás</w:t>
      </w:r>
      <w:r>
        <w:rPr>
          <w:rFonts w:ascii="Times New Roman" w:eastAsia="Times New Roman" w:hAnsi="Times New Roman" w:cs="Times New Roman"/>
          <w:lang w:eastAsia="hu-HU"/>
        </w:rPr>
        <w:t>ának</w:t>
      </w:r>
      <w:r w:rsidRPr="00D96B07">
        <w:rPr>
          <w:rFonts w:ascii="Times New Roman" w:eastAsia="Times New Roman" w:hAnsi="Times New Roman" w:cs="Times New Roman"/>
          <w:lang w:eastAsia="hu-HU"/>
        </w:rPr>
        <w:t xml:space="preserve"> hatása a közösségekre, populációkra (példákkal).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kis populációk problémái: a legkisebb életképes populációméret, a populációkra ható változások (genetikai, demográfiai, környezeti). A telepesen fészkelő fajok védelmének lehetőségei.</w:t>
      </w: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tudatformálás szerepe a fajok védelmében, a vé</w:t>
      </w:r>
      <w:r>
        <w:rPr>
          <w:rFonts w:ascii="Times New Roman" w:eastAsia="Times New Roman" w:hAnsi="Times New Roman" w:cs="Times New Roman"/>
          <w:lang w:eastAsia="hu-HU"/>
        </w:rPr>
        <w:t xml:space="preserve">delmi programok sikerességében: a </w:t>
      </w:r>
      <w:r w:rsidRPr="00D96B07">
        <w:rPr>
          <w:rFonts w:ascii="Times New Roman" w:eastAsia="Times New Roman" w:hAnsi="Times New Roman" w:cs="Times New Roman"/>
          <w:lang w:eastAsia="hu-HU"/>
        </w:rPr>
        <w:t>Bagolyalak</w:t>
      </w:r>
      <w:r>
        <w:rPr>
          <w:rFonts w:ascii="Times New Roman" w:eastAsia="Times New Roman" w:hAnsi="Times New Roman" w:cs="Times New Roman"/>
          <w:lang w:eastAsia="hu-HU"/>
        </w:rPr>
        <w:t>úak példáján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természetes, illetve természetközeli élőhelyek természetvédelmi kezelésének szerepe a fajok, populációk és közösségek védelméb</w:t>
      </w:r>
      <w:r>
        <w:rPr>
          <w:rFonts w:ascii="Times New Roman" w:eastAsia="Times New Roman" w:hAnsi="Times New Roman" w:cs="Times New Roman"/>
          <w:lang w:eastAsia="hu-HU"/>
        </w:rPr>
        <w:t>en a hazai túzokállomány védelmének példáján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puhatestűek rendszertani áttekintése. Fontosabb védett fajok, védelmük lehetőségei.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pókszabásúak és a rákok rendszertani áttekintése, védelmük lehetőségei.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kérészek és szitakötők rendszertani áttekintése. Természetvédelmi helyzetük, szerepük a vizes élőhelyek monitorozásában.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tojócsövesek és a tojókampósok rendszertani áttekintése. Fontosabb (pl.: endemikus) fajok, természetvédelmi jelentőségük.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hazai bogárfauna általános rendszertani áttekintése</w:t>
      </w:r>
      <w:r>
        <w:rPr>
          <w:rFonts w:ascii="Times New Roman" w:eastAsia="Times New Roman" w:hAnsi="Times New Roman" w:cs="Times New Roman"/>
          <w:lang w:eastAsia="hu-HU"/>
        </w:rPr>
        <w:t xml:space="preserve"> (fontosabb családok)</w:t>
      </w:r>
      <w:r w:rsidRPr="00D96B07">
        <w:rPr>
          <w:rFonts w:ascii="Times New Roman" w:eastAsia="Times New Roman" w:hAnsi="Times New Roman" w:cs="Times New Roman"/>
          <w:lang w:eastAsia="hu-HU"/>
        </w:rPr>
        <w:t>, természetvédelmi ért</w:t>
      </w:r>
      <w:r>
        <w:rPr>
          <w:rFonts w:ascii="Times New Roman" w:eastAsia="Times New Roman" w:hAnsi="Times New Roman" w:cs="Times New Roman"/>
          <w:lang w:eastAsia="hu-HU"/>
        </w:rPr>
        <w:t xml:space="preserve">ékelésük. A </w:t>
      </w:r>
      <w:proofErr w:type="spellStart"/>
      <w:r>
        <w:rPr>
          <w:rFonts w:ascii="Times New Roman" w:eastAsia="Times New Roman" w:hAnsi="Times New Roman" w:cs="Times New Roman"/>
          <w:lang w:eastAsia="hu-HU"/>
        </w:rPr>
        <w:t>szaproxilofág</w:t>
      </w:r>
      <w:proofErr w:type="spellEnd"/>
      <w:r>
        <w:rPr>
          <w:rFonts w:ascii="Times New Roman" w:eastAsia="Times New Roman" w:hAnsi="Times New Roman" w:cs="Times New Roman"/>
          <w:lang w:eastAsia="hu-HU"/>
        </w:rPr>
        <w:t xml:space="preserve"> fajok </w:t>
      </w:r>
      <w:r w:rsidRPr="00D96B07">
        <w:rPr>
          <w:rFonts w:ascii="Times New Roman" w:eastAsia="Times New Roman" w:hAnsi="Times New Roman" w:cs="Times New Roman"/>
          <w:lang w:eastAsia="hu-HU"/>
        </w:rPr>
        <w:t>védelmi helyzete.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magyarországi lepkefauna rendszertani áttekintése</w:t>
      </w:r>
      <w:r>
        <w:rPr>
          <w:rFonts w:ascii="Times New Roman" w:eastAsia="Times New Roman" w:hAnsi="Times New Roman" w:cs="Times New Roman"/>
          <w:lang w:eastAsia="hu-HU"/>
        </w:rPr>
        <w:t xml:space="preserve"> (fontosabb családok)</w:t>
      </w:r>
      <w:r w:rsidRPr="00D96B07">
        <w:rPr>
          <w:rFonts w:ascii="Times New Roman" w:eastAsia="Times New Roman" w:hAnsi="Times New Roman" w:cs="Times New Roman"/>
          <w:lang w:eastAsia="hu-HU"/>
        </w:rPr>
        <w:t xml:space="preserve">. Néhány védett faj természetvédelmi helyzete. 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magyar halfauna rendszertani áttekintése</w:t>
      </w:r>
      <w:r>
        <w:rPr>
          <w:rFonts w:ascii="Times New Roman" w:eastAsia="Times New Roman" w:hAnsi="Times New Roman" w:cs="Times New Roman"/>
          <w:lang w:eastAsia="hu-HU"/>
        </w:rPr>
        <w:t xml:space="preserve"> (rendek szintjén)</w:t>
      </w:r>
      <w:r w:rsidRPr="00D96B07">
        <w:rPr>
          <w:rFonts w:ascii="Times New Roman" w:eastAsia="Times New Roman" w:hAnsi="Times New Roman" w:cs="Times New Roman"/>
          <w:lang w:eastAsia="hu-HU"/>
        </w:rPr>
        <w:t>. A gyakorlati halvédelem formái, lehetőségei.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hazai halfa</w:t>
      </w:r>
      <w:r>
        <w:rPr>
          <w:rFonts w:ascii="Times New Roman" w:eastAsia="Times New Roman" w:hAnsi="Times New Roman" w:cs="Times New Roman"/>
          <w:lang w:eastAsia="hu-HU"/>
        </w:rPr>
        <w:t>una természetvédelmi értékelése. A</w:t>
      </w:r>
      <w:r w:rsidRPr="00D96B07">
        <w:rPr>
          <w:rFonts w:ascii="Times New Roman" w:eastAsia="Times New Roman" w:hAnsi="Times New Roman" w:cs="Times New Roman"/>
          <w:lang w:eastAsia="hu-HU"/>
        </w:rPr>
        <w:t xml:space="preserve"> betelepített, terjeszkedő, behurcolt fajok jelentősége a természetes haltársulások fennmaradásában.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kétéltűek rendszertani áttekintése. A kétéltűek védelmének elméleti és gyakorlati alapjai. A hazai fajok védelmi prioritásai.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hüllőfajok rendszertani áttekintése, természetvédelmi vonatkozásuk. A hazai fajok természetvédelmi értékelése.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madarak védelmi helyzete Európában és Magyarországon. A Sólyomalakúak rendszertana, fajaik.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Madárvédelmi programok</w:t>
      </w:r>
      <w:r>
        <w:rPr>
          <w:rFonts w:ascii="Times New Roman" w:eastAsia="Times New Roman" w:hAnsi="Times New Roman" w:cs="Times New Roman"/>
          <w:lang w:eastAsia="hu-HU"/>
        </w:rPr>
        <w:t>: az</w:t>
      </w:r>
      <w:r w:rsidRPr="00D96B07">
        <w:rPr>
          <w:rFonts w:ascii="Times New Roman" w:eastAsia="Times New Roman" w:hAnsi="Times New Roman" w:cs="Times New Roman"/>
          <w:lang w:eastAsia="hu-HU"/>
        </w:rPr>
        <w:t xml:space="preserve"> intenzív és </w:t>
      </w:r>
      <w:r>
        <w:rPr>
          <w:rFonts w:ascii="Times New Roman" w:eastAsia="Times New Roman" w:hAnsi="Times New Roman" w:cs="Times New Roman"/>
          <w:lang w:eastAsia="hu-HU"/>
        </w:rPr>
        <w:t xml:space="preserve">a hagyományos </w:t>
      </w:r>
      <w:r w:rsidRPr="00D96B07">
        <w:rPr>
          <w:rFonts w:ascii="Times New Roman" w:eastAsia="Times New Roman" w:hAnsi="Times New Roman" w:cs="Times New Roman"/>
          <w:lang w:eastAsia="hu-HU"/>
        </w:rPr>
        <w:t>madárvédelem. A madárvédelem, mint a természetvédelmi ismeretterjesztés eszköze.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lastRenderedPageBreak/>
        <w:t>A denevérek és a rágcsálók rendszertani és természetvédelmi áttekintése. Gyakorlati problémák, megoldási lehetőségek.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 xml:space="preserve">A természetvédelem és a vadgazdálkodás szempontjából kiemelt madár- és emlősfajok védelme. Vadászható madarak </w:t>
      </w:r>
      <w:r>
        <w:rPr>
          <w:rFonts w:ascii="Times New Roman" w:eastAsia="Times New Roman" w:hAnsi="Times New Roman" w:cs="Times New Roman"/>
          <w:lang w:eastAsia="hu-HU"/>
        </w:rPr>
        <w:t xml:space="preserve">Magyarországon – természetvédelmi problémák a </w:t>
      </w:r>
      <w:r w:rsidRPr="00D96B07">
        <w:rPr>
          <w:rFonts w:ascii="Times New Roman" w:eastAsia="Times New Roman" w:hAnsi="Times New Roman" w:cs="Times New Roman"/>
          <w:lang w:eastAsia="hu-HU"/>
        </w:rPr>
        <w:t>Lúdalakúak</w:t>
      </w:r>
      <w:r>
        <w:rPr>
          <w:rFonts w:ascii="Times New Roman" w:eastAsia="Times New Roman" w:hAnsi="Times New Roman" w:cs="Times New Roman"/>
          <w:lang w:eastAsia="hu-HU"/>
        </w:rPr>
        <w:t xml:space="preserve"> példáján.</w:t>
      </w:r>
    </w:p>
    <w:p w:rsidR="00D96B07" w:rsidRPr="008B2608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8B2608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Pr="008B2608" w:rsidRDefault="00E22C74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B26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</w:p>
    <w:p w:rsidR="00D96B07" w:rsidRDefault="00D96B07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B26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Természetvédelmi növénytan</w:t>
      </w:r>
    </w:p>
    <w:p w:rsidR="00AA6404" w:rsidRPr="008B2608" w:rsidRDefault="00AA6404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>A mohák rendszertana, fontosabb fajok, természetvédelmi jelentőségük.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>A harasztok rendszertani áttekintése, fontosabb fajok, természetvédelmi jelentőségük.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>A nyitvatermők rendszertani áttekintése, fontosabb fajok, természetvédelmi vonatkozásaik.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 xml:space="preserve">A növényvilág magyarországi védelmének történeti áttekintése. A </w:t>
      </w: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Ranunculac</w:t>
      </w:r>
      <w:r w:rsidR="009C496E" w:rsidRPr="00AA6404">
        <w:rPr>
          <w:rFonts w:ascii="Times New Roman" w:eastAsia="Times New Roman" w:hAnsi="Times New Roman" w:cs="Times New Roman"/>
          <w:lang w:eastAsia="hu-HU"/>
        </w:rPr>
        <w:t>e</w:t>
      </w:r>
      <w:r w:rsidRPr="00AA6404">
        <w:rPr>
          <w:rFonts w:ascii="Times New Roman" w:eastAsia="Times New Roman" w:hAnsi="Times New Roman" w:cs="Times New Roman"/>
          <w:lang w:eastAsia="hu-HU"/>
        </w:rPr>
        <w:t>ae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 xml:space="preserve"> család fontosabb fajai, természetvédelmi vonatkozásaik.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 xml:space="preserve">A növényfajok védetté nyilvánításának szempontjai. A </w:t>
      </w: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Rosaceae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 xml:space="preserve"> család fajai, természetvédelmi jelentőségük.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 xml:space="preserve">A növényfajok in situ és </w:t>
      </w:r>
      <w:proofErr w:type="gramStart"/>
      <w:r w:rsidRPr="00AA6404">
        <w:rPr>
          <w:rFonts w:ascii="Times New Roman" w:eastAsia="Times New Roman" w:hAnsi="Times New Roman" w:cs="Times New Roman"/>
          <w:lang w:eastAsia="hu-HU"/>
        </w:rPr>
        <w:t>ex</w:t>
      </w:r>
      <w:proofErr w:type="gramEnd"/>
      <w:r w:rsidRPr="00AA6404">
        <w:rPr>
          <w:rFonts w:ascii="Times New Roman" w:eastAsia="Times New Roman" w:hAnsi="Times New Roman" w:cs="Times New Roman"/>
          <w:lang w:eastAsia="hu-HU"/>
        </w:rPr>
        <w:t xml:space="preserve"> situ védelmi lehetőségei. A zuzmók </w:t>
      </w:r>
      <w:r w:rsidR="00C24658" w:rsidRPr="00AA6404">
        <w:rPr>
          <w:rFonts w:ascii="Times New Roman" w:eastAsia="Times New Roman" w:hAnsi="Times New Roman" w:cs="Times New Roman"/>
          <w:lang w:eastAsia="hu-HU"/>
        </w:rPr>
        <w:t xml:space="preserve">jellemzése </w:t>
      </w:r>
      <w:r w:rsidRPr="00AA6404">
        <w:rPr>
          <w:rFonts w:ascii="Times New Roman" w:eastAsia="Times New Roman" w:hAnsi="Times New Roman" w:cs="Times New Roman"/>
          <w:lang w:eastAsia="hu-HU"/>
        </w:rPr>
        <w:t>– természetvédelmi vonatkozások.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8A11C6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 xml:space="preserve">Az </w:t>
      </w: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Asclepiadaceae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 xml:space="preserve"> és az</w:t>
      </w:r>
      <w:r w:rsidR="00D96B07" w:rsidRPr="00AA6404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="00C24658" w:rsidRPr="00AA6404">
        <w:rPr>
          <w:rFonts w:ascii="Times New Roman" w:eastAsia="Times New Roman" w:hAnsi="Times New Roman" w:cs="Times New Roman"/>
          <w:lang w:eastAsia="hu-HU"/>
        </w:rPr>
        <w:t>Apiaceae</w:t>
      </w:r>
      <w:proofErr w:type="spellEnd"/>
      <w:r w:rsidR="00D96B07" w:rsidRPr="00AA6404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 xml:space="preserve">A Kárpát-medence vegetációtörténetének ismertetése a holocén időszakban. A </w:t>
      </w: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Lamiaceae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 xml:space="preserve">A Nyugat-Dunántúl flóravidékének áttekintő elemzése. A </w:t>
      </w: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Fabaceae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 xml:space="preserve">A Dél-Dunántúl flóravidékének áttekintő elemzése, növényzete, jellemző növényfajai. A </w:t>
      </w: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Scrophulariaceae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 xml:space="preserve">Az Alföld flóravidékének áttekintő elemzése, növényzete, jellemző növényfajai. A </w:t>
      </w: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Brassicaceae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 xml:space="preserve">A Dunántúli-középhegység flóravidékének áttekintő elemzése, növényzete, jellemző növényfajai. Az </w:t>
      </w: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Amaryllidaceae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 xml:space="preserve">Az Északi-középhegység flóravidékének áttekintő elemzése, növényzete, jellemző növényfajai. A </w:t>
      </w: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Fagaceae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>, család fajai, természetvédelmi vonatkozások.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C24658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Area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areatípusok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>. Endemikus, reliktum és reliktumendemikus fajok.</w:t>
      </w:r>
      <w:r w:rsidR="00D96B07" w:rsidRPr="00AA6404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="00D96B07" w:rsidRPr="00AA6404">
        <w:rPr>
          <w:rFonts w:ascii="Times New Roman" w:eastAsia="Times New Roman" w:hAnsi="Times New Roman" w:cs="Times New Roman"/>
          <w:lang w:eastAsia="hu-HU"/>
        </w:rPr>
        <w:t>Liliaceae</w:t>
      </w:r>
      <w:proofErr w:type="spellEnd"/>
      <w:r w:rsidR="00D96B07" w:rsidRPr="00AA6404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C24658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>Flóra, flórabirodalmak</w:t>
      </w:r>
      <w:r w:rsidR="006846EC" w:rsidRPr="00AA6404">
        <w:rPr>
          <w:rFonts w:ascii="Times New Roman" w:eastAsia="Times New Roman" w:hAnsi="Times New Roman" w:cs="Times New Roman"/>
          <w:lang w:eastAsia="hu-HU"/>
        </w:rPr>
        <w:t xml:space="preserve">, Magyarország </w:t>
      </w:r>
      <w:proofErr w:type="spellStart"/>
      <w:r w:rsidR="006846EC" w:rsidRPr="00AA6404">
        <w:rPr>
          <w:rFonts w:ascii="Times New Roman" w:eastAsia="Times New Roman" w:hAnsi="Times New Roman" w:cs="Times New Roman"/>
          <w:lang w:eastAsia="hu-HU"/>
        </w:rPr>
        <w:t>florisztikai</w:t>
      </w:r>
      <w:proofErr w:type="spellEnd"/>
      <w:r w:rsidR="006846EC" w:rsidRPr="00AA6404">
        <w:rPr>
          <w:rFonts w:ascii="Times New Roman" w:eastAsia="Times New Roman" w:hAnsi="Times New Roman" w:cs="Times New Roman"/>
          <w:lang w:eastAsia="hu-HU"/>
        </w:rPr>
        <w:t xml:space="preserve"> beosztása. </w:t>
      </w:r>
      <w:r w:rsidR="00D96B07" w:rsidRPr="00AA6404">
        <w:rPr>
          <w:rFonts w:ascii="Times New Roman" w:eastAsia="Times New Roman" w:hAnsi="Times New Roman" w:cs="Times New Roman"/>
          <w:lang w:eastAsia="hu-HU"/>
        </w:rPr>
        <w:t xml:space="preserve">Az </w:t>
      </w:r>
      <w:proofErr w:type="spellStart"/>
      <w:r w:rsidR="00D96B07" w:rsidRPr="00AA6404">
        <w:rPr>
          <w:rFonts w:ascii="Times New Roman" w:eastAsia="Times New Roman" w:hAnsi="Times New Roman" w:cs="Times New Roman"/>
          <w:lang w:eastAsia="hu-HU"/>
        </w:rPr>
        <w:t>Iridaceae</w:t>
      </w:r>
      <w:proofErr w:type="spellEnd"/>
      <w:r w:rsidR="00D96B07" w:rsidRPr="00AA6404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8A11C6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 xml:space="preserve">Növényállományok </w:t>
      </w:r>
      <w:r w:rsidR="006846EC" w:rsidRPr="00AA6404">
        <w:rPr>
          <w:rFonts w:ascii="Times New Roman" w:eastAsia="Times New Roman" w:hAnsi="Times New Roman" w:cs="Times New Roman"/>
          <w:lang w:eastAsia="hu-HU"/>
        </w:rPr>
        <w:t>felvételezés</w:t>
      </w:r>
      <w:r w:rsidRPr="00AA6404">
        <w:rPr>
          <w:rFonts w:ascii="Times New Roman" w:eastAsia="Times New Roman" w:hAnsi="Times New Roman" w:cs="Times New Roman"/>
          <w:lang w:eastAsia="hu-HU"/>
        </w:rPr>
        <w:t>ének</w:t>
      </w:r>
      <w:r w:rsidR="006846EC" w:rsidRPr="00AA6404">
        <w:rPr>
          <w:rFonts w:ascii="Times New Roman" w:eastAsia="Times New Roman" w:hAnsi="Times New Roman" w:cs="Times New Roman"/>
          <w:lang w:eastAsia="hu-HU"/>
        </w:rPr>
        <w:t xml:space="preserve"> módjai</w:t>
      </w:r>
      <w:r w:rsidRPr="00AA6404">
        <w:rPr>
          <w:rFonts w:ascii="Times New Roman" w:eastAsia="Times New Roman" w:hAnsi="Times New Roman" w:cs="Times New Roman"/>
          <w:lang w:eastAsia="hu-HU"/>
        </w:rPr>
        <w:t xml:space="preserve">, formái. </w:t>
      </w:r>
      <w:r w:rsidR="00D96B07" w:rsidRPr="00AA6404">
        <w:rPr>
          <w:rFonts w:ascii="Times New Roman" w:eastAsia="Times New Roman" w:hAnsi="Times New Roman" w:cs="Times New Roman"/>
          <w:lang w:eastAsia="hu-HU"/>
        </w:rPr>
        <w:t xml:space="preserve">Az </w:t>
      </w:r>
      <w:proofErr w:type="spellStart"/>
      <w:r w:rsidR="00D96B07" w:rsidRPr="00AA6404">
        <w:rPr>
          <w:rFonts w:ascii="Times New Roman" w:eastAsia="Times New Roman" w:hAnsi="Times New Roman" w:cs="Times New Roman"/>
          <w:lang w:eastAsia="hu-HU"/>
        </w:rPr>
        <w:t>Orchidaceae</w:t>
      </w:r>
      <w:proofErr w:type="spellEnd"/>
      <w:r w:rsidR="00D96B07" w:rsidRPr="00AA6404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6846EC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>A növényvilág veszélyeztető tényezői (közvetett és közvetlen veszélyeztető tényezők)</w:t>
      </w:r>
      <w:r w:rsidR="009C496E" w:rsidRPr="00AA6404">
        <w:rPr>
          <w:rFonts w:ascii="Times New Roman" w:eastAsia="Times New Roman" w:hAnsi="Times New Roman" w:cs="Times New Roman"/>
          <w:lang w:eastAsia="hu-HU"/>
        </w:rPr>
        <w:t xml:space="preserve">. </w:t>
      </w:r>
      <w:r w:rsidR="00D96B07" w:rsidRPr="00AA6404">
        <w:rPr>
          <w:rFonts w:ascii="Times New Roman" w:eastAsia="Times New Roman" w:hAnsi="Times New Roman" w:cs="Times New Roman"/>
          <w:lang w:eastAsia="hu-HU"/>
        </w:rPr>
        <w:t xml:space="preserve">A </w:t>
      </w:r>
      <w:proofErr w:type="spellStart"/>
      <w:r w:rsidR="00D96B07" w:rsidRPr="00AA6404">
        <w:rPr>
          <w:rFonts w:ascii="Times New Roman" w:eastAsia="Times New Roman" w:hAnsi="Times New Roman" w:cs="Times New Roman"/>
          <w:lang w:eastAsia="hu-HU"/>
        </w:rPr>
        <w:t>Boraginaceae</w:t>
      </w:r>
      <w:proofErr w:type="spellEnd"/>
      <w:r w:rsidR="00D96B07" w:rsidRPr="00AA6404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>Az özönnövények</w:t>
      </w:r>
      <w:r w:rsidR="006846EC" w:rsidRPr="00AA6404">
        <w:rPr>
          <w:rFonts w:ascii="Times New Roman" w:eastAsia="Times New Roman" w:hAnsi="Times New Roman" w:cs="Times New Roman"/>
          <w:lang w:eastAsia="hu-HU"/>
        </w:rPr>
        <w:t xml:space="preserve"> és hatásuk</w:t>
      </w:r>
      <w:r w:rsidRPr="00AA6404">
        <w:rPr>
          <w:rFonts w:ascii="Times New Roman" w:eastAsia="Times New Roman" w:hAnsi="Times New Roman" w:cs="Times New Roman"/>
          <w:lang w:eastAsia="hu-HU"/>
        </w:rPr>
        <w:t xml:space="preserve"> a magyar flórára. A </w:t>
      </w: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Salicaceae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 xml:space="preserve">A természetvédelmi botanika feladata, tárgya. A </w:t>
      </w: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Caryophyllaceae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 xml:space="preserve"> család – természetvédelmi vonatkozások.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6846EC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 xml:space="preserve">A </w:t>
      </w: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Primulaceae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 xml:space="preserve"> és az</w:t>
      </w:r>
      <w:r w:rsidR="00D96B07" w:rsidRPr="00AA6404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="00D96B07" w:rsidRPr="00AA6404">
        <w:rPr>
          <w:rFonts w:ascii="Times New Roman" w:eastAsia="Times New Roman" w:hAnsi="Times New Roman" w:cs="Times New Roman"/>
          <w:lang w:eastAsia="hu-HU"/>
        </w:rPr>
        <w:t>Asteraceae</w:t>
      </w:r>
      <w:proofErr w:type="spellEnd"/>
      <w:r w:rsidR="00D96B07" w:rsidRPr="00AA6404">
        <w:rPr>
          <w:rFonts w:ascii="Times New Roman" w:eastAsia="Times New Roman" w:hAnsi="Times New Roman" w:cs="Times New Roman"/>
          <w:lang w:eastAsia="hu-HU"/>
        </w:rPr>
        <w:t xml:space="preserve"> család fajai, természetvédelmi jelentőségük.</w:t>
      </w:r>
    </w:p>
    <w:p w:rsidR="00D96B07" w:rsidRPr="008B2608" w:rsidRDefault="00D96B07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B26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Magyarország földtana és természetföldrajza</w:t>
      </w:r>
    </w:p>
    <w:p w:rsidR="00D96B07" w:rsidRPr="008B2608" w:rsidRDefault="00D96B07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bookmarkStart w:id="0" w:name="OLE_LINK1"/>
      <w:bookmarkStart w:id="1" w:name="OLE_LINK2"/>
      <w:r w:rsidRPr="001654CA">
        <w:rPr>
          <w:rFonts w:ascii="Times New Roman" w:eastAsia="Times New Roman" w:hAnsi="Times New Roman" w:cs="Times New Roman"/>
          <w:lang w:eastAsia="hu-HU"/>
        </w:rPr>
        <w:t>Magyarország földtörténete: A középidő földtörténeti emlékei.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földtörténete: Az újidő földtörténeti emlékei. A földtani értékek természetvédelmi jelentősége.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ásvány</w:t>
      </w:r>
      <w:r>
        <w:rPr>
          <w:rFonts w:ascii="Times New Roman" w:eastAsia="Times New Roman" w:hAnsi="Times New Roman" w:cs="Times New Roman"/>
          <w:lang w:eastAsia="hu-HU"/>
        </w:rPr>
        <w:t>i nyersanyagai: energiahordozók és</w:t>
      </w:r>
      <w:r w:rsidRPr="001654CA">
        <w:rPr>
          <w:rFonts w:ascii="Times New Roman" w:eastAsia="Times New Roman" w:hAnsi="Times New Roman" w:cs="Times New Roman"/>
          <w:lang w:eastAsia="hu-HU"/>
        </w:rPr>
        <w:t xml:space="preserve"> ércek</w:t>
      </w:r>
      <w:r>
        <w:rPr>
          <w:rFonts w:ascii="Times New Roman" w:eastAsia="Times New Roman" w:hAnsi="Times New Roman" w:cs="Times New Roman"/>
          <w:lang w:eastAsia="hu-HU"/>
        </w:rPr>
        <w:t>.</w:t>
      </w:r>
      <w:r w:rsidRPr="001654CA">
        <w:rPr>
          <w:rFonts w:ascii="Times New Roman" w:eastAsia="Times New Roman" w:hAnsi="Times New Roman" w:cs="Times New Roman"/>
          <w:lang w:eastAsia="hu-HU"/>
        </w:rPr>
        <w:t xml:space="preserve"> A bányászat és a természetvédelem kapcsolata.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éghajlatának általános áttekintése. Az éghajlati elemek jellegzetességei.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vízrajzi adottságai.</w:t>
      </w:r>
      <w:bookmarkEnd w:id="0"/>
      <w:bookmarkEnd w:id="1"/>
      <w:r w:rsidRPr="001654CA">
        <w:rPr>
          <w:rFonts w:ascii="Times New Roman" w:eastAsia="Times New Roman" w:hAnsi="Times New Roman" w:cs="Times New Roman"/>
          <w:lang w:eastAsia="hu-HU"/>
        </w:rPr>
        <w:t xml:space="preserve"> Folyóvizek, tavak, felszín alatti vizek. A vízhálózat veszélyeztető tényezői, védelmük lehetőségei. Víztani értékek.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talajtani adottságai. A talaj és a természetes növényzet összefüggése. Talajpusztulás és a talajvédelem.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tájai: az Alföld. Kialakulása, felszíne, éghajlata, növényzete. Az Alföld résztájai.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Alföldi nemzeti parkjaink: a Hortobágyi- és a Kiskunsági Nemzeti Park. Földrajzi környezetük, főbb természeti és kulturális értékeik.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nagytájai: a Kisalföld. Kialakulása, természetföldrajzi jellemzői. A Kisalföld résztájai, természetföldrajzi viszonyaik. A Fertő-Hanság Nemzeti Park.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nagytájai: az Alpokalja. Kialakulása, természetföldrajzi jellemzői. Résztájai, természetföldrajzi viszonyaik. Az Őrségi Nemzeti Park.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 xml:space="preserve">Magyarország nagytájai: A Dunántúli-dombvidék és a Mecsek. Kialakulásuk, természetföldrajzi jellemzőik. Résztájaik, természetföldrajzi viszonyaik. A Duna-Dráva Nemzeti Park. 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nagytájai: a Dunántúli-középhegység. Kialakulása, természetföldrajzi jellemzői. A Dunántúli-középhegység résztájai, természetföldrajzi viszonyaik. A Balaton-felvidéki Nemzeti Park. Földrajzi környezete, főbb természeti és kulturális értékei.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 xml:space="preserve">Magyarország nagytájai: az Északi-középhegység. A Visegrádi-hegység és a Börzsöny. Kialakulásuk, természetföldrajzi jellemzésük. A Duna-Ipoly Nemzeti Park. Földrajzi környezete, főbb természeti és kulturális értékei. 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nagytájai: Az Északi-középhegység: A Bükk, az Aggteleki-karszt és az Észak-magyarországi medencék. Kialakulásuk, természetföldrajzi jellemzésük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Hegyvidéki nemzeti parkjaink: a Bükki Nemzeti Park és az Aggteleki Nemzeti Park. Természetföldrajzi helyzetük, főbb természeti és kulturális értékeik.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A Cserhát, a Mátra és a Zempléni-hegység természetföldrajzi jellemzői. Kialakulásuk, természetföldrajzi jellemzésük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A Kárpát-medence és Magyarország földrajzi helyzete, határai. A Kárpát-medence természetföldrajzi felosztása, részei.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legfontosabb kőzetei. Magmás- és üledékes kőzetek.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</w:t>
      </w:r>
      <w:r>
        <w:rPr>
          <w:rFonts w:ascii="Times New Roman" w:eastAsia="Times New Roman" w:hAnsi="Times New Roman" w:cs="Times New Roman"/>
          <w:lang w:eastAsia="hu-HU"/>
        </w:rPr>
        <w:t>yarország legfontosabb ásványai. Lelőhelyeik, keletkezésük.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 xml:space="preserve">Földtörténeti korbeosztás. Magyarország földtörténete: az előidő és az </w:t>
      </w:r>
      <w:proofErr w:type="spellStart"/>
      <w:r w:rsidRPr="001654CA">
        <w:rPr>
          <w:rFonts w:ascii="Times New Roman" w:eastAsia="Times New Roman" w:hAnsi="Times New Roman" w:cs="Times New Roman"/>
          <w:lang w:eastAsia="hu-HU"/>
        </w:rPr>
        <w:t>óidő</w:t>
      </w:r>
      <w:proofErr w:type="spellEnd"/>
      <w:r w:rsidRPr="001654CA">
        <w:rPr>
          <w:rFonts w:ascii="Times New Roman" w:eastAsia="Times New Roman" w:hAnsi="Times New Roman" w:cs="Times New Roman"/>
          <w:lang w:eastAsia="hu-HU"/>
        </w:rPr>
        <w:t xml:space="preserve"> földtörténeti emlékei.</w:t>
      </w:r>
    </w:p>
    <w:p w:rsidR="00D96B07" w:rsidRPr="008B2608" w:rsidRDefault="00D96B07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B26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Természetvédelmi jog</w:t>
      </w:r>
    </w:p>
    <w:p w:rsidR="00D96B07" w:rsidRPr="008B2608" w:rsidRDefault="00D96B07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 természeti területek, az élőhelyek, élő szervezetek védelmére vonatkozó előírások áttekintő elemzése a természet védelméről szóló 1996. évi LIII. törvény, valamint a kapcsolódó jogszabályok alapján.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 védett természeti területek és értékek fő típusai. A védetté nyilvánítás indokai. A védetté nyilvánításra jogosultak köre a természet védelméről szóló 1996. évi LIII. törvény alapján.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 védett természeti területek kategóriáinak felsorolása (a természet védelméről szóló 1996. évi LIII. törvény, továbbá a nemzetközi kötelezettségvállalások alapján), a rájuk vonatkozó speciális követelmények rövid ismertetése.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 védett természeti területekre vonatkozó szabályozási megoldások rendszerének áttekintése, a védett természeti területekre vonatkozó általános (tilalmak, korlátozások, engedélyhez kötöttség) és speciális (erdő-, vadgazdálkodási, tájvédelmi) előírások a természet védelméről szóló 1996. évi LIII. törvény alapján.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 barlangokra vonatkozó előírások a természet védelméről szóló 1996. évi LIII. törvény, valamint a kapcsolódó jogszabályok alapján.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 védetté (fokozottan védetté) nyilvánított növényfajokra, illetve növénytársulásokra vonatkozó előírások a természet védelméről szóló 1996. évi LIII. törvény, valamint a kapcsolódó jogszabályok alapján.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 védetté (fokozottan védetté) nyilvánított állatfajokra vonatkozó előírások a természet védelméről szóló 1996. évi LIII. törvény, valamint a kapcsolódó jogszabályok alapján.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 természetvédelmi tevékenység és a gazdálkodás kapcsolata a jogi szabályozás tükrében (tilalmak, korlátozások elrendelhetősége, természetvédelmi célú támogatás, kártalanítás szabályai, a védett állat kártételére vonatkozó speciális szabályok).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Ismertesse az állami szervek (Országgyűlés, Kormány, a természetvédelmi feladatok ellátásáért felelős miniszter és irányítása alá tartozó államigazgatási szervezetek) és az önkormányzatok természet védelmével kapcsolatos feladat-, és hatásköreit!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 Természetvédelmi Őrszolgálatok, az állami természetvédelmi őrök, valamint a települési önkormányzati természetvédelmi őr jogállása, intézkedési jogai és kötelezettségei, az őrökre vonatkozó főbb szabályok áttekintése.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 jogi szabályozás, valamint a környezet-, illetve természetvédelem kapcsolata.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 természet védelmére vonatkozó jogi szabályozás hazai fejlődésének történeti áttekintése (a szabályozás kezdeteitől a hatályos jogi szabályozásig).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 természet védelmével kapcsolatos multilaterális nemzetközi szerződések, egyezmények áttekintése, hazai vetületük bemutatása.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Az Európai Unió szabályozása és a természetvédelem kapcsolata.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Ismertesse a természet védelmének célját, alapelveit és fogalomrendszerét a természet védelméről szóló 1996. évi LIII. törvény alapján!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 természet általános védelmén belül a tájak általános védelmére, az egyedi tájértékek védelmére vonatkozó előírások áttekintése a természet védelméről szóló 1996. évi LIII. törvény, valamint a kapcsolódó jogszabályok alapján.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lastRenderedPageBreak/>
        <w:t>Ismertesse a természetvédelmi igazgatási és hatósági intézményrendszer jelenlegi struktúráját!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Ismertessen egy Ön által kiválasztott – hazánk által aláírt, vagy kihirdetett – nemzetközi természetvédelmi egyezményt és annak hazai végrehajtását / eredményeit! (</w:t>
      </w:r>
      <w:proofErr w:type="spellStart"/>
      <w:r w:rsidRPr="008B2608">
        <w:rPr>
          <w:rFonts w:ascii="Times New Roman" w:eastAsia="Times New Roman" w:hAnsi="Times New Roman" w:cs="Times New Roman"/>
          <w:lang w:eastAsia="hu-HU"/>
        </w:rPr>
        <w:t>Ramsari</w:t>
      </w:r>
      <w:proofErr w:type="spellEnd"/>
      <w:r w:rsidRPr="008B2608">
        <w:rPr>
          <w:rFonts w:ascii="Times New Roman" w:eastAsia="Times New Roman" w:hAnsi="Times New Roman" w:cs="Times New Roman"/>
          <w:lang w:eastAsia="hu-HU"/>
        </w:rPr>
        <w:t>, Washingtoni, Bonni, Berni, Világörökségi, stb.)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 xml:space="preserve">Ismertesse a madárvédelmi- és az élőhelyvédelmi irányelv tartalmát, hazai vetületét és a </w:t>
      </w:r>
      <w:proofErr w:type="spellStart"/>
      <w:r w:rsidRPr="008B2608">
        <w:rPr>
          <w:rFonts w:ascii="Times New Roman" w:eastAsia="Times New Roman" w:hAnsi="Times New Roman" w:cs="Times New Roman"/>
          <w:lang w:eastAsia="hu-HU"/>
        </w:rPr>
        <w:t>Natura</w:t>
      </w:r>
      <w:proofErr w:type="spellEnd"/>
      <w:r w:rsidRPr="008B2608">
        <w:rPr>
          <w:rFonts w:ascii="Times New Roman" w:eastAsia="Times New Roman" w:hAnsi="Times New Roman" w:cs="Times New Roman"/>
          <w:lang w:eastAsia="hu-HU"/>
        </w:rPr>
        <w:t xml:space="preserve"> 2000 jelleghez kapcsolódó specialitásokat!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Ismertesse az ex lege védelem hatálya alá tartozás (jog</w:t>
      </w:r>
      <w:proofErr w:type="gramStart"/>
      <w:r w:rsidRPr="008B2608">
        <w:rPr>
          <w:rFonts w:ascii="Times New Roman" w:eastAsia="Times New Roman" w:hAnsi="Times New Roman" w:cs="Times New Roman"/>
          <w:lang w:eastAsia="hu-HU"/>
        </w:rPr>
        <w:t>)következményeit</w:t>
      </w:r>
      <w:proofErr w:type="gramEnd"/>
      <w:r w:rsidRPr="008B2608">
        <w:rPr>
          <w:rFonts w:ascii="Times New Roman" w:eastAsia="Times New Roman" w:hAnsi="Times New Roman" w:cs="Times New Roman"/>
          <w:lang w:eastAsia="hu-HU"/>
        </w:rPr>
        <w:t xml:space="preserve">!  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Pr="008B2608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Pr="008B2608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Pr="008B2608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Pr="008B2608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Pr="008B2608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Pr="008B2608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Pr="008B2608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Pr="008B2608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Pr="008B2608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26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Debrecen, </w:t>
      </w:r>
      <w:r w:rsidR="00306B3B">
        <w:rPr>
          <w:rFonts w:ascii="Times New Roman" w:eastAsia="Times New Roman" w:hAnsi="Times New Roman" w:cs="Times New Roman"/>
          <w:sz w:val="24"/>
          <w:szCs w:val="24"/>
          <w:lang w:eastAsia="hu-HU"/>
        </w:rPr>
        <w:t>2023. április 14.</w:t>
      </w:r>
      <w:bookmarkStart w:id="2" w:name="_GoBack"/>
      <w:bookmarkEnd w:id="2"/>
    </w:p>
    <w:p w:rsidR="001110C4" w:rsidRPr="008B2608" w:rsidRDefault="001110C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2C74" w:rsidRPr="008B2608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2C74" w:rsidRPr="008B2608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2C74" w:rsidRPr="008B2608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2C74" w:rsidRPr="008B2608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2C74" w:rsidRPr="008B2608" w:rsidRDefault="00E22C74" w:rsidP="00E22C74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B26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B26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Dr. Juhász Lajos</w:t>
      </w:r>
    </w:p>
    <w:p w:rsidR="00E22C74" w:rsidRPr="008B2608" w:rsidRDefault="00E22C74" w:rsidP="00E22C74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26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8B2608">
        <w:rPr>
          <w:rFonts w:ascii="Times New Roman" w:eastAsia="Times New Roman" w:hAnsi="Times New Roman" w:cs="Times New Roman"/>
          <w:sz w:val="24"/>
          <w:szCs w:val="24"/>
          <w:lang w:eastAsia="hu-HU"/>
        </w:rPr>
        <w:t>egyetemi</w:t>
      </w:r>
      <w:proofErr w:type="gramEnd"/>
      <w:r w:rsidRPr="008B26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docens</w:t>
      </w:r>
    </w:p>
    <w:p w:rsidR="00E22C74" w:rsidRPr="00E22C74" w:rsidRDefault="00E22C74" w:rsidP="00E22C74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26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</w:t>
      </w:r>
      <w:proofErr w:type="gramStart"/>
      <w:r w:rsidRPr="008B2608">
        <w:rPr>
          <w:rFonts w:ascii="Times New Roman" w:eastAsia="Times New Roman" w:hAnsi="Times New Roman" w:cs="Times New Roman"/>
          <w:sz w:val="24"/>
          <w:szCs w:val="24"/>
          <w:lang w:eastAsia="hu-HU"/>
        </w:rPr>
        <w:t>tanszékvezető</w:t>
      </w:r>
      <w:proofErr w:type="gramEnd"/>
    </w:p>
    <w:p w:rsidR="001654CA" w:rsidRPr="00E22C74" w:rsidRDefault="001654CA" w:rsidP="00D96B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1654CA" w:rsidRPr="00E22C74" w:rsidSect="00C56DFA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61B4E"/>
    <w:multiLevelType w:val="hybridMultilevel"/>
    <w:tmpl w:val="8D42B2BE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A1489"/>
    <w:multiLevelType w:val="hybridMultilevel"/>
    <w:tmpl w:val="167A92B4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121D4"/>
    <w:multiLevelType w:val="hybridMultilevel"/>
    <w:tmpl w:val="EB1E7C84"/>
    <w:lvl w:ilvl="0" w:tplc="040E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1D0940"/>
    <w:multiLevelType w:val="hybridMultilevel"/>
    <w:tmpl w:val="143A437A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F7502"/>
    <w:multiLevelType w:val="hybridMultilevel"/>
    <w:tmpl w:val="EB1E7C84"/>
    <w:lvl w:ilvl="0" w:tplc="040E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C86EC5"/>
    <w:multiLevelType w:val="hybridMultilevel"/>
    <w:tmpl w:val="EB1E7C84"/>
    <w:lvl w:ilvl="0" w:tplc="040E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753B04"/>
    <w:multiLevelType w:val="hybridMultilevel"/>
    <w:tmpl w:val="A4083048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B56BD"/>
    <w:multiLevelType w:val="hybridMultilevel"/>
    <w:tmpl w:val="8D42C8E4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300A1"/>
    <w:multiLevelType w:val="hybridMultilevel"/>
    <w:tmpl w:val="A6FEF3AA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9B0A3D"/>
    <w:multiLevelType w:val="hybridMultilevel"/>
    <w:tmpl w:val="ED08FE70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E1FC9"/>
    <w:multiLevelType w:val="hybridMultilevel"/>
    <w:tmpl w:val="26F286EC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420344"/>
    <w:multiLevelType w:val="hybridMultilevel"/>
    <w:tmpl w:val="0BCAC398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1521B"/>
    <w:multiLevelType w:val="hybridMultilevel"/>
    <w:tmpl w:val="EB1E7C84"/>
    <w:lvl w:ilvl="0" w:tplc="040E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0282F8D"/>
    <w:multiLevelType w:val="hybridMultilevel"/>
    <w:tmpl w:val="C2D60A5A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380BDB"/>
    <w:multiLevelType w:val="hybridMultilevel"/>
    <w:tmpl w:val="EFAC1E54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836B8"/>
    <w:multiLevelType w:val="hybridMultilevel"/>
    <w:tmpl w:val="EB1E7C84"/>
    <w:lvl w:ilvl="0" w:tplc="040E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05D751A"/>
    <w:multiLevelType w:val="hybridMultilevel"/>
    <w:tmpl w:val="49580E4A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855247"/>
    <w:multiLevelType w:val="hybridMultilevel"/>
    <w:tmpl w:val="45DED5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2075B0"/>
    <w:multiLevelType w:val="hybridMultilevel"/>
    <w:tmpl w:val="6540ABBE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4C02DB"/>
    <w:multiLevelType w:val="hybridMultilevel"/>
    <w:tmpl w:val="EB1E7C84"/>
    <w:lvl w:ilvl="0" w:tplc="040E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CED5F85"/>
    <w:multiLevelType w:val="hybridMultilevel"/>
    <w:tmpl w:val="6BE80556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4"/>
  </w:num>
  <w:num w:numId="5">
    <w:abstractNumId w:val="15"/>
  </w:num>
  <w:num w:numId="6">
    <w:abstractNumId w:val="19"/>
  </w:num>
  <w:num w:numId="7">
    <w:abstractNumId w:val="7"/>
  </w:num>
  <w:num w:numId="8">
    <w:abstractNumId w:val="3"/>
  </w:num>
  <w:num w:numId="9">
    <w:abstractNumId w:val="18"/>
  </w:num>
  <w:num w:numId="10">
    <w:abstractNumId w:val="0"/>
  </w:num>
  <w:num w:numId="11">
    <w:abstractNumId w:val="14"/>
  </w:num>
  <w:num w:numId="12">
    <w:abstractNumId w:val="16"/>
  </w:num>
  <w:num w:numId="13">
    <w:abstractNumId w:val="9"/>
  </w:num>
  <w:num w:numId="14">
    <w:abstractNumId w:val="13"/>
  </w:num>
  <w:num w:numId="15">
    <w:abstractNumId w:val="8"/>
  </w:num>
  <w:num w:numId="16">
    <w:abstractNumId w:val="6"/>
  </w:num>
  <w:num w:numId="17">
    <w:abstractNumId w:val="1"/>
  </w:num>
  <w:num w:numId="18">
    <w:abstractNumId w:val="20"/>
  </w:num>
  <w:num w:numId="19">
    <w:abstractNumId w:val="10"/>
  </w:num>
  <w:num w:numId="20">
    <w:abstractNumId w:val="11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AE6"/>
    <w:rsid w:val="00057F58"/>
    <w:rsid w:val="000A42BD"/>
    <w:rsid w:val="001110C4"/>
    <w:rsid w:val="00123096"/>
    <w:rsid w:val="001654CA"/>
    <w:rsid w:val="001C7F60"/>
    <w:rsid w:val="0021137C"/>
    <w:rsid w:val="00227A80"/>
    <w:rsid w:val="00306B3B"/>
    <w:rsid w:val="003E5A55"/>
    <w:rsid w:val="00497E94"/>
    <w:rsid w:val="00517379"/>
    <w:rsid w:val="005350B8"/>
    <w:rsid w:val="0053690B"/>
    <w:rsid w:val="006175AA"/>
    <w:rsid w:val="006846EC"/>
    <w:rsid w:val="007129C9"/>
    <w:rsid w:val="0080612F"/>
    <w:rsid w:val="00844B27"/>
    <w:rsid w:val="00851192"/>
    <w:rsid w:val="008A11C6"/>
    <w:rsid w:val="008B2608"/>
    <w:rsid w:val="00926AE6"/>
    <w:rsid w:val="00971113"/>
    <w:rsid w:val="009C08BD"/>
    <w:rsid w:val="009C496E"/>
    <w:rsid w:val="00AA6404"/>
    <w:rsid w:val="00B17CA2"/>
    <w:rsid w:val="00B4080A"/>
    <w:rsid w:val="00C24658"/>
    <w:rsid w:val="00C56DFA"/>
    <w:rsid w:val="00D96B07"/>
    <w:rsid w:val="00DF73F8"/>
    <w:rsid w:val="00E22C74"/>
    <w:rsid w:val="00F5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2924C"/>
  <w15:docId w15:val="{8ACF0102-1990-46CA-A14D-5518EA570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B2608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53690B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56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56D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AF9B3-2E75-4542-A82C-511E49DC0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1436</Words>
  <Characters>9915</Characters>
  <Application>Microsoft Office Word</Application>
  <DocSecurity>0</DocSecurity>
  <Lines>82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2020-10-27T10:25:00Z</cp:lastPrinted>
  <dcterms:created xsi:type="dcterms:W3CDTF">2021-10-07T12:27:00Z</dcterms:created>
  <dcterms:modified xsi:type="dcterms:W3CDTF">2023-04-14T07:09:00Z</dcterms:modified>
</cp:coreProperties>
</file>